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690" w:rsidRPr="00B710B7" w:rsidRDefault="00C67690" w:rsidP="008764C4">
      <w:pPr>
        <w:pStyle w:val="Title"/>
        <w:outlineLvl w:val="0"/>
        <w:rPr>
          <w:sz w:val="22"/>
          <w:szCs w:val="22"/>
        </w:rPr>
      </w:pPr>
      <w:r w:rsidRPr="00B710B7">
        <w:rPr>
          <w:sz w:val="22"/>
          <w:szCs w:val="22"/>
        </w:rPr>
        <w:t>LETTER OF DIRECTION</w:t>
      </w:r>
    </w:p>
    <w:p w:rsidR="00C67690" w:rsidRPr="00B710B7" w:rsidRDefault="00C67690">
      <w:pPr>
        <w:jc w:val="center"/>
        <w:rPr>
          <w:b/>
          <w:sz w:val="22"/>
          <w:szCs w:val="22"/>
        </w:rPr>
      </w:pPr>
    </w:p>
    <w:p w:rsidR="00C67690" w:rsidRPr="00B710B7" w:rsidRDefault="00F95922" w:rsidP="008764C4">
      <w:pPr>
        <w:outlineLvl w:val="0"/>
        <w:rPr>
          <w:color w:val="0000FF"/>
          <w:sz w:val="22"/>
          <w:szCs w:val="22"/>
        </w:rPr>
      </w:pPr>
      <w:r>
        <w:rPr>
          <w:sz w:val="22"/>
          <w:szCs w:val="22"/>
        </w:rPr>
        <w:t>TO:</w:t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  <w:r w:rsidR="00C67690" w:rsidRPr="00B710B7">
        <w:rPr>
          <w:sz w:val="22"/>
          <w:szCs w:val="22"/>
        </w:rPr>
        <w:tab/>
      </w:r>
    </w:p>
    <w:p w:rsidR="003C7F93" w:rsidRDefault="00A92384" w:rsidP="003C7F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D+H Canadian Mortgage Technology</w:t>
      </w:r>
    </w:p>
    <w:p w:rsidR="00C67690" w:rsidRPr="002A0CBE" w:rsidRDefault="002A0CBE">
      <w:pPr>
        <w:rPr>
          <w:b/>
          <w:bCs/>
          <w:color w:val="000000"/>
          <w:sz w:val="22"/>
          <w:szCs w:val="22"/>
          <w:lang w:eastAsia="en-CA"/>
        </w:rPr>
      </w:pPr>
      <w:r w:rsidRPr="002A0CBE">
        <w:rPr>
          <w:b/>
          <w:bCs/>
          <w:color w:val="000000"/>
          <w:sz w:val="22"/>
          <w:szCs w:val="22"/>
          <w:lang w:eastAsia="en-CA"/>
        </w:rPr>
        <w:t>5995 Avebury Road, Mississauga, ON, L5R 3P9</w:t>
      </w:r>
    </w:p>
    <w:p w:rsidR="002A0CBE" w:rsidRDefault="002A0CBE">
      <w:pPr>
        <w:rPr>
          <w:rFonts w:ascii="Calibri" w:hAnsi="Calibri"/>
          <w:color w:val="000000"/>
          <w:sz w:val="16"/>
          <w:szCs w:val="16"/>
          <w:lang w:eastAsia="en-CA"/>
        </w:rPr>
      </w:pPr>
    </w:p>
    <w:p w:rsidR="002A0CBE" w:rsidRPr="00B710B7" w:rsidRDefault="002A0CBE">
      <w:pPr>
        <w:rPr>
          <w:sz w:val="22"/>
          <w:szCs w:val="22"/>
        </w:rPr>
      </w:pPr>
    </w:p>
    <w:p w:rsidR="00C67690" w:rsidRPr="00B710B7" w:rsidRDefault="00C67690" w:rsidP="004313C0">
      <w:pPr>
        <w:jc w:val="both"/>
        <w:rPr>
          <w:b/>
          <w:sz w:val="22"/>
          <w:szCs w:val="22"/>
          <w:u w:val="single"/>
        </w:rPr>
      </w:pPr>
      <w:r w:rsidRPr="00B710B7">
        <w:rPr>
          <w:b/>
          <w:sz w:val="22"/>
          <w:szCs w:val="22"/>
          <w:u w:val="single"/>
        </w:rPr>
        <w:t>RE:</w:t>
      </w:r>
      <w:r w:rsidRPr="00B710B7">
        <w:rPr>
          <w:sz w:val="22"/>
          <w:szCs w:val="22"/>
          <w:u w:val="single"/>
        </w:rPr>
        <w:tab/>
      </w:r>
      <w:r w:rsidR="00032FBC" w:rsidRPr="00B710B7">
        <w:rPr>
          <w:b/>
          <w:sz w:val="22"/>
          <w:szCs w:val="22"/>
          <w:u w:val="single"/>
        </w:rPr>
        <w:t xml:space="preserve">Approval of </w:t>
      </w:r>
      <w:r w:rsidR="00C52819">
        <w:rPr>
          <w:b/>
          <w:sz w:val="22"/>
          <w:szCs w:val="22"/>
          <w:u w:val="single"/>
        </w:rPr>
        <w:t xml:space="preserve">and Direction </w:t>
      </w:r>
      <w:r w:rsidR="00D14505">
        <w:rPr>
          <w:b/>
          <w:sz w:val="22"/>
          <w:szCs w:val="22"/>
          <w:u w:val="single"/>
        </w:rPr>
        <w:t>Copy</w:t>
      </w:r>
      <w:r w:rsidR="00032FBC" w:rsidRPr="00B710B7">
        <w:rPr>
          <w:b/>
          <w:sz w:val="22"/>
          <w:szCs w:val="22"/>
          <w:u w:val="single"/>
        </w:rPr>
        <w:t xml:space="preserve"> of </w:t>
      </w:r>
      <w:r w:rsidR="007506CE" w:rsidRPr="00B710B7">
        <w:rPr>
          <w:b/>
          <w:sz w:val="22"/>
          <w:szCs w:val="22"/>
          <w:u w:val="single"/>
        </w:rPr>
        <w:t xml:space="preserve">Deal </w:t>
      </w:r>
      <w:r w:rsidR="00032FBC" w:rsidRPr="00B710B7">
        <w:rPr>
          <w:b/>
          <w:sz w:val="22"/>
          <w:szCs w:val="22"/>
          <w:u w:val="single"/>
        </w:rPr>
        <w:t>D</w:t>
      </w:r>
      <w:r w:rsidRPr="00B710B7">
        <w:rPr>
          <w:b/>
          <w:sz w:val="22"/>
          <w:szCs w:val="22"/>
          <w:u w:val="single"/>
        </w:rPr>
        <w:t xml:space="preserve">ata from </w:t>
      </w:r>
      <w:r w:rsidR="00A92384">
        <w:rPr>
          <w:b/>
          <w:sz w:val="22"/>
          <w:szCs w:val="22"/>
          <w:u w:val="single"/>
        </w:rPr>
        <w:t>Filogix</w:t>
      </w:r>
      <w:r w:rsidRPr="00B710B7">
        <w:rPr>
          <w:b/>
          <w:sz w:val="22"/>
          <w:szCs w:val="22"/>
          <w:u w:val="single"/>
        </w:rPr>
        <w:t xml:space="preserve"> </w:t>
      </w:r>
      <w:r w:rsidR="002A694B" w:rsidRPr="00B710B7">
        <w:rPr>
          <w:b/>
          <w:sz w:val="22"/>
          <w:szCs w:val="22"/>
          <w:u w:val="single"/>
        </w:rPr>
        <w:t>Expert</w:t>
      </w:r>
      <w:r w:rsidR="007E1BEB" w:rsidRPr="00B710B7">
        <w:rPr>
          <w:b/>
          <w:sz w:val="22"/>
          <w:szCs w:val="22"/>
          <w:u w:val="single"/>
        </w:rPr>
        <w:t>®</w:t>
      </w:r>
      <w:r w:rsidR="00A92384">
        <w:rPr>
          <w:b/>
          <w:sz w:val="22"/>
          <w:szCs w:val="22"/>
          <w:u w:val="single"/>
        </w:rPr>
        <w:tab/>
      </w:r>
    </w:p>
    <w:p w:rsidR="00283113" w:rsidRPr="00B710B7" w:rsidRDefault="00283113" w:rsidP="004313C0">
      <w:pPr>
        <w:jc w:val="both"/>
        <w:rPr>
          <w:b/>
          <w:sz w:val="22"/>
          <w:szCs w:val="22"/>
        </w:rPr>
      </w:pPr>
    </w:p>
    <w:p w:rsidR="009A3503" w:rsidRPr="00B710B7" w:rsidRDefault="002479A5" w:rsidP="004313C0">
      <w:pPr>
        <w:jc w:val="both"/>
        <w:rPr>
          <w:sz w:val="22"/>
          <w:szCs w:val="22"/>
        </w:rPr>
      </w:pPr>
      <w:r w:rsidRPr="00B710B7">
        <w:rPr>
          <w:sz w:val="22"/>
          <w:szCs w:val="22"/>
        </w:rPr>
        <w:t>We</w:t>
      </w:r>
      <w:r w:rsidR="00F95922">
        <w:rPr>
          <w:sz w:val="22"/>
          <w:szCs w:val="22"/>
        </w:rPr>
        <w:t>,</w:t>
      </w:r>
      <w:r w:rsidRPr="00B710B7">
        <w:rPr>
          <w:sz w:val="22"/>
          <w:szCs w:val="22"/>
        </w:rPr>
        <w:t xml:space="preserve"> </w:t>
      </w:r>
      <w:r w:rsidR="00A9513C">
        <w:rPr>
          <w:b/>
          <w:sz w:val="22"/>
          <w:szCs w:val="22"/>
        </w:rPr>
        <w:t>__________________________</w:t>
      </w:r>
      <w:r w:rsidR="00BD7D4B" w:rsidRPr="00BD7D4B">
        <w:rPr>
          <w:sz w:val="22"/>
          <w:szCs w:val="22"/>
        </w:rPr>
        <w:t xml:space="preserve"> </w:t>
      </w:r>
      <w:r w:rsidR="00F95922" w:rsidRPr="00BD7D4B">
        <w:rPr>
          <w:sz w:val="22"/>
          <w:szCs w:val="22"/>
        </w:rPr>
        <w:t>(the "</w:t>
      </w:r>
      <w:r w:rsidR="00F95922" w:rsidRPr="00BD7D4B">
        <w:rPr>
          <w:b/>
          <w:sz w:val="22"/>
          <w:szCs w:val="22"/>
        </w:rPr>
        <w:t>Broker of Record</w:t>
      </w:r>
      <w:r w:rsidR="00F95922" w:rsidRPr="00BD7D4B">
        <w:rPr>
          <w:sz w:val="22"/>
          <w:szCs w:val="22"/>
        </w:rPr>
        <w:t xml:space="preserve">"), </w:t>
      </w:r>
      <w:r w:rsidR="00F71FE4" w:rsidRPr="00BD7D4B">
        <w:rPr>
          <w:sz w:val="22"/>
          <w:szCs w:val="22"/>
        </w:rPr>
        <w:t>acknowledge</w:t>
      </w:r>
      <w:r w:rsidRPr="00BD7D4B">
        <w:rPr>
          <w:sz w:val="22"/>
          <w:szCs w:val="22"/>
        </w:rPr>
        <w:t xml:space="preserve"> that </w:t>
      </w:r>
      <w:r w:rsidR="009A3503" w:rsidRPr="00BD7D4B">
        <w:rPr>
          <w:sz w:val="22"/>
          <w:szCs w:val="22"/>
        </w:rPr>
        <w:t xml:space="preserve">a former agent </w:t>
      </w:r>
      <w:r w:rsidR="00A9513C">
        <w:rPr>
          <w:b/>
          <w:sz w:val="22"/>
          <w:szCs w:val="22"/>
        </w:rPr>
        <w:t>__________________________________</w:t>
      </w:r>
      <w:r w:rsidR="0060447D">
        <w:rPr>
          <w:b/>
          <w:sz w:val="22"/>
          <w:szCs w:val="22"/>
        </w:rPr>
        <w:t xml:space="preserve"> </w:t>
      </w:r>
      <w:r w:rsidR="00C90CB5">
        <w:rPr>
          <w:b/>
          <w:sz w:val="22"/>
          <w:szCs w:val="22"/>
        </w:rPr>
        <w:t>(agent name, login ID, firm code)</w:t>
      </w:r>
      <w:r w:rsidR="009A3503" w:rsidRPr="00BD7D4B">
        <w:rPr>
          <w:sz w:val="22"/>
          <w:szCs w:val="22"/>
        </w:rPr>
        <w:t xml:space="preserve"> </w:t>
      </w:r>
      <w:r w:rsidR="00C5035D" w:rsidRPr="00BD7D4B">
        <w:rPr>
          <w:sz w:val="22"/>
          <w:szCs w:val="22"/>
        </w:rPr>
        <w:t>(the "</w:t>
      </w:r>
      <w:r w:rsidR="00C5035D" w:rsidRPr="00BD7D4B">
        <w:rPr>
          <w:b/>
          <w:sz w:val="22"/>
          <w:szCs w:val="22"/>
        </w:rPr>
        <w:t>Agent</w:t>
      </w:r>
      <w:r w:rsidR="00C5035D" w:rsidRPr="00BD7D4B">
        <w:rPr>
          <w:sz w:val="22"/>
          <w:szCs w:val="22"/>
        </w:rPr>
        <w:t xml:space="preserve">") </w:t>
      </w:r>
      <w:r w:rsidR="009A3503" w:rsidRPr="00BD7D4B">
        <w:rPr>
          <w:sz w:val="22"/>
          <w:szCs w:val="22"/>
        </w:rPr>
        <w:t xml:space="preserve">has requested the </w:t>
      </w:r>
      <w:r w:rsidR="00F12D46" w:rsidRPr="00BD7D4B">
        <w:rPr>
          <w:sz w:val="22"/>
          <w:szCs w:val="22"/>
        </w:rPr>
        <w:t xml:space="preserve">complete </w:t>
      </w:r>
      <w:r w:rsidR="00D14505" w:rsidRPr="00BD7D4B">
        <w:rPr>
          <w:sz w:val="22"/>
          <w:szCs w:val="22"/>
        </w:rPr>
        <w:t>copy</w:t>
      </w:r>
      <w:r w:rsidR="00F12D46" w:rsidRPr="00BD7D4B">
        <w:rPr>
          <w:sz w:val="22"/>
          <w:szCs w:val="22"/>
        </w:rPr>
        <w:t xml:space="preserve"> of </w:t>
      </w:r>
      <w:r w:rsidR="0030302C" w:rsidRPr="00BD7D4B">
        <w:rPr>
          <w:b/>
          <w:sz w:val="22"/>
          <w:szCs w:val="22"/>
        </w:rPr>
        <w:t>his</w:t>
      </w:r>
      <w:r w:rsidR="0041158B" w:rsidRPr="00BD7D4B">
        <w:rPr>
          <w:b/>
          <w:sz w:val="22"/>
          <w:szCs w:val="22"/>
        </w:rPr>
        <w:t>/her</w:t>
      </w:r>
      <w:r w:rsidR="0030302C" w:rsidRPr="00BD7D4B">
        <w:rPr>
          <w:b/>
          <w:sz w:val="22"/>
          <w:szCs w:val="22"/>
        </w:rPr>
        <w:t xml:space="preserve"> </w:t>
      </w:r>
      <w:r w:rsidR="00A92384">
        <w:rPr>
          <w:sz w:val="22"/>
          <w:szCs w:val="22"/>
        </w:rPr>
        <w:t>Filogix</w:t>
      </w:r>
      <w:r w:rsidR="00F12D46" w:rsidRPr="00BD7D4B">
        <w:rPr>
          <w:sz w:val="22"/>
          <w:szCs w:val="22"/>
        </w:rPr>
        <w:t xml:space="preserve"> Expert deal data </w:t>
      </w:r>
      <w:r w:rsidR="00363FDC" w:rsidRPr="00BD7D4B">
        <w:rPr>
          <w:sz w:val="22"/>
          <w:szCs w:val="22"/>
        </w:rPr>
        <w:t xml:space="preserve">from </w:t>
      </w:r>
      <w:r w:rsidR="0030302C" w:rsidRPr="00BD7D4B">
        <w:rPr>
          <w:b/>
          <w:sz w:val="22"/>
          <w:szCs w:val="22"/>
        </w:rPr>
        <w:t>his</w:t>
      </w:r>
      <w:r w:rsidR="0041158B" w:rsidRPr="00BD7D4B">
        <w:rPr>
          <w:b/>
          <w:sz w:val="22"/>
          <w:szCs w:val="22"/>
        </w:rPr>
        <w:t>/her</w:t>
      </w:r>
      <w:r w:rsidR="00363FDC" w:rsidRPr="00BD7D4B">
        <w:rPr>
          <w:b/>
          <w:sz w:val="22"/>
          <w:szCs w:val="22"/>
        </w:rPr>
        <w:t xml:space="preserve"> </w:t>
      </w:r>
      <w:r w:rsidR="000C4B1B" w:rsidRPr="00BD7D4B">
        <w:rPr>
          <w:sz w:val="22"/>
          <w:szCs w:val="22"/>
        </w:rPr>
        <w:t>D+H</w:t>
      </w:r>
      <w:r w:rsidR="00363FDC" w:rsidRPr="00BD7D4B">
        <w:rPr>
          <w:sz w:val="22"/>
          <w:szCs w:val="22"/>
        </w:rPr>
        <w:t xml:space="preserve"> Expert account </w:t>
      </w:r>
      <w:r w:rsidR="00F95922" w:rsidRPr="00BD7D4B">
        <w:rPr>
          <w:sz w:val="22"/>
          <w:szCs w:val="22"/>
        </w:rPr>
        <w:t xml:space="preserve">with the Broker of Record </w:t>
      </w:r>
      <w:r w:rsidR="00F12D46" w:rsidRPr="00BD7D4B">
        <w:rPr>
          <w:sz w:val="22"/>
          <w:szCs w:val="22"/>
        </w:rPr>
        <w:t xml:space="preserve">to </w:t>
      </w:r>
      <w:r w:rsidR="0030302C" w:rsidRPr="00BD7D4B">
        <w:rPr>
          <w:b/>
          <w:sz w:val="22"/>
          <w:szCs w:val="22"/>
        </w:rPr>
        <w:t>his</w:t>
      </w:r>
      <w:r w:rsidR="0041158B" w:rsidRPr="00BD7D4B">
        <w:rPr>
          <w:b/>
          <w:sz w:val="22"/>
          <w:szCs w:val="22"/>
        </w:rPr>
        <w:t>/her</w:t>
      </w:r>
      <w:r w:rsidR="00F12D46" w:rsidRPr="00BD7D4B">
        <w:rPr>
          <w:b/>
          <w:sz w:val="22"/>
          <w:szCs w:val="22"/>
        </w:rPr>
        <w:t xml:space="preserve"> </w:t>
      </w:r>
      <w:r w:rsidR="00F12D46" w:rsidRPr="00BD7D4B">
        <w:rPr>
          <w:sz w:val="22"/>
          <w:szCs w:val="22"/>
        </w:rPr>
        <w:t>new</w:t>
      </w:r>
      <w:r w:rsidR="00A92384">
        <w:rPr>
          <w:sz w:val="22"/>
          <w:szCs w:val="22"/>
        </w:rPr>
        <w:t xml:space="preserve"> Filogix</w:t>
      </w:r>
      <w:r w:rsidR="00F12D46" w:rsidRPr="00BD7D4B">
        <w:rPr>
          <w:sz w:val="22"/>
          <w:szCs w:val="22"/>
        </w:rPr>
        <w:t xml:space="preserve"> Expert account</w:t>
      </w:r>
      <w:r w:rsidR="00561C88" w:rsidRPr="00BD7D4B">
        <w:rPr>
          <w:sz w:val="22"/>
          <w:szCs w:val="22"/>
        </w:rPr>
        <w:t xml:space="preserve"> </w:t>
      </w:r>
      <w:r w:rsidR="00363FDC" w:rsidRPr="00C90CB5">
        <w:rPr>
          <w:sz w:val="22"/>
          <w:szCs w:val="22"/>
        </w:rPr>
        <w:t xml:space="preserve">with </w:t>
      </w:r>
      <w:r w:rsidR="00A9513C">
        <w:rPr>
          <w:sz w:val="22"/>
          <w:szCs w:val="22"/>
        </w:rPr>
        <w:t>_____________________</w:t>
      </w:r>
      <w:r w:rsidR="00406DA1">
        <w:rPr>
          <w:sz w:val="22"/>
          <w:szCs w:val="22"/>
        </w:rPr>
        <w:t xml:space="preserve"> (</w:t>
      </w:r>
      <w:r w:rsidR="00561C88" w:rsidRPr="00B710B7">
        <w:rPr>
          <w:sz w:val="22"/>
          <w:szCs w:val="22"/>
        </w:rPr>
        <w:t>the "</w:t>
      </w:r>
      <w:r w:rsidR="00D14505">
        <w:rPr>
          <w:b/>
          <w:sz w:val="22"/>
          <w:szCs w:val="22"/>
        </w:rPr>
        <w:t>Copy</w:t>
      </w:r>
      <w:r w:rsidR="00561C88" w:rsidRPr="00B710B7">
        <w:rPr>
          <w:sz w:val="22"/>
          <w:szCs w:val="22"/>
        </w:rPr>
        <w:t>")</w:t>
      </w:r>
      <w:r w:rsidR="00F12D46" w:rsidRPr="00B710B7">
        <w:rPr>
          <w:sz w:val="22"/>
          <w:szCs w:val="22"/>
        </w:rPr>
        <w:t>.</w:t>
      </w:r>
      <w:r w:rsidR="009A3503" w:rsidRPr="00B710B7">
        <w:rPr>
          <w:sz w:val="22"/>
          <w:szCs w:val="22"/>
        </w:rPr>
        <w:t xml:space="preserve"> </w:t>
      </w:r>
    </w:p>
    <w:p w:rsidR="00C67690" w:rsidRPr="00B710B7" w:rsidRDefault="00C67690" w:rsidP="004313C0">
      <w:pPr>
        <w:jc w:val="both"/>
        <w:rPr>
          <w:sz w:val="22"/>
          <w:szCs w:val="22"/>
        </w:rPr>
      </w:pPr>
    </w:p>
    <w:p w:rsidR="00363FDC" w:rsidRPr="00B710B7" w:rsidRDefault="00C67690" w:rsidP="004313C0">
      <w:pPr>
        <w:jc w:val="both"/>
        <w:rPr>
          <w:sz w:val="22"/>
          <w:szCs w:val="22"/>
        </w:rPr>
      </w:pPr>
      <w:r w:rsidRPr="00B710B7">
        <w:rPr>
          <w:sz w:val="22"/>
          <w:szCs w:val="22"/>
        </w:rPr>
        <w:tab/>
      </w:r>
      <w:r w:rsidR="002479A5" w:rsidRPr="00B710B7">
        <w:rPr>
          <w:sz w:val="22"/>
          <w:szCs w:val="22"/>
        </w:rPr>
        <w:t xml:space="preserve">By signing this </w:t>
      </w:r>
      <w:r w:rsidR="00363FDC" w:rsidRPr="00B710B7">
        <w:rPr>
          <w:sz w:val="22"/>
          <w:szCs w:val="22"/>
        </w:rPr>
        <w:t>Letter of D</w:t>
      </w:r>
      <w:r w:rsidR="002479A5" w:rsidRPr="00B710B7">
        <w:rPr>
          <w:sz w:val="22"/>
          <w:szCs w:val="22"/>
        </w:rPr>
        <w:t xml:space="preserve">irection </w:t>
      </w:r>
      <w:r w:rsidR="00F95922">
        <w:rPr>
          <w:sz w:val="22"/>
          <w:szCs w:val="22"/>
        </w:rPr>
        <w:t>we, the Broker of Record</w:t>
      </w:r>
      <w:r w:rsidR="00363FDC" w:rsidRPr="00B710B7">
        <w:rPr>
          <w:sz w:val="22"/>
          <w:szCs w:val="22"/>
        </w:rPr>
        <w:t>:</w:t>
      </w:r>
    </w:p>
    <w:p w:rsidR="00363FDC" w:rsidRPr="00B710B7" w:rsidRDefault="00363FDC" w:rsidP="004313C0">
      <w:pPr>
        <w:jc w:val="both"/>
        <w:rPr>
          <w:sz w:val="22"/>
          <w:szCs w:val="22"/>
        </w:rPr>
      </w:pPr>
    </w:p>
    <w:p w:rsidR="00DE048D" w:rsidRPr="00B710B7" w:rsidRDefault="00C5035D" w:rsidP="00363FDC">
      <w:pPr>
        <w:numPr>
          <w:ilvl w:val="0"/>
          <w:numId w:val="6"/>
        </w:numPr>
        <w:ind w:left="1350" w:hanging="630"/>
        <w:jc w:val="both"/>
        <w:rPr>
          <w:sz w:val="22"/>
          <w:szCs w:val="22"/>
        </w:rPr>
      </w:pPr>
      <w:r w:rsidRPr="00B710B7">
        <w:rPr>
          <w:sz w:val="22"/>
          <w:szCs w:val="22"/>
        </w:rPr>
        <w:t>a</w:t>
      </w:r>
      <w:r w:rsidR="002479A5" w:rsidRPr="00B710B7">
        <w:rPr>
          <w:sz w:val="22"/>
          <w:szCs w:val="22"/>
        </w:rPr>
        <w:t>uthorize</w:t>
      </w:r>
      <w:r w:rsidRPr="00B710B7">
        <w:rPr>
          <w:sz w:val="22"/>
          <w:szCs w:val="22"/>
        </w:rPr>
        <w:t xml:space="preserve"> and direct </w:t>
      </w:r>
      <w:r w:rsidR="000C4B1B">
        <w:rPr>
          <w:sz w:val="22"/>
          <w:szCs w:val="22"/>
        </w:rPr>
        <w:t>D+H</w:t>
      </w:r>
      <w:r w:rsidR="00A92384">
        <w:rPr>
          <w:sz w:val="22"/>
          <w:szCs w:val="22"/>
        </w:rPr>
        <w:t xml:space="preserve"> CMT</w:t>
      </w:r>
      <w:r w:rsidRPr="00B710B7">
        <w:rPr>
          <w:sz w:val="22"/>
          <w:szCs w:val="22"/>
        </w:rPr>
        <w:t xml:space="preserve"> to</w:t>
      </w:r>
      <w:r w:rsidR="002479A5" w:rsidRPr="00B710B7">
        <w:rPr>
          <w:sz w:val="22"/>
          <w:szCs w:val="22"/>
        </w:rPr>
        <w:t xml:space="preserve"> </w:t>
      </w:r>
      <w:r w:rsidR="00F95922">
        <w:rPr>
          <w:sz w:val="22"/>
          <w:szCs w:val="22"/>
        </w:rPr>
        <w:t>perform</w:t>
      </w:r>
      <w:r w:rsidRPr="00B710B7">
        <w:rPr>
          <w:sz w:val="22"/>
          <w:szCs w:val="22"/>
        </w:rPr>
        <w:t xml:space="preserve"> </w:t>
      </w:r>
      <w:r w:rsidR="00561C88" w:rsidRPr="00B710B7">
        <w:rPr>
          <w:sz w:val="22"/>
          <w:szCs w:val="22"/>
        </w:rPr>
        <w:t xml:space="preserve">the </w:t>
      </w:r>
      <w:proofErr w:type="gramStart"/>
      <w:r w:rsidR="00D14505">
        <w:rPr>
          <w:sz w:val="22"/>
          <w:szCs w:val="22"/>
        </w:rPr>
        <w:t>Copy</w:t>
      </w:r>
      <w:r w:rsidR="00363FDC" w:rsidRPr="00B710B7">
        <w:rPr>
          <w:sz w:val="22"/>
          <w:szCs w:val="22"/>
        </w:rPr>
        <w:t>;</w:t>
      </w:r>
      <w:proofErr w:type="gramEnd"/>
      <w:r w:rsidR="002479A5" w:rsidRPr="00B710B7">
        <w:rPr>
          <w:sz w:val="22"/>
          <w:szCs w:val="22"/>
        </w:rPr>
        <w:t xml:space="preserve">  </w:t>
      </w:r>
    </w:p>
    <w:p w:rsidR="00DE048D" w:rsidRPr="00B710B7" w:rsidRDefault="00DE048D" w:rsidP="00363FDC">
      <w:pPr>
        <w:ind w:left="720"/>
        <w:jc w:val="both"/>
        <w:rPr>
          <w:sz w:val="22"/>
          <w:szCs w:val="22"/>
        </w:rPr>
      </w:pPr>
    </w:p>
    <w:p w:rsidR="00B5727E" w:rsidRPr="00B710B7" w:rsidRDefault="00C5035D" w:rsidP="00C5035D">
      <w:pPr>
        <w:numPr>
          <w:ilvl w:val="0"/>
          <w:numId w:val="6"/>
        </w:numPr>
        <w:ind w:left="1350" w:hanging="630"/>
        <w:jc w:val="both"/>
        <w:rPr>
          <w:sz w:val="22"/>
          <w:szCs w:val="22"/>
        </w:rPr>
      </w:pPr>
      <w:r w:rsidRPr="00B710B7">
        <w:rPr>
          <w:sz w:val="22"/>
          <w:szCs w:val="22"/>
        </w:rPr>
        <w:t xml:space="preserve">acknowledge and agree that we will </w:t>
      </w:r>
      <w:r w:rsidR="00D14505">
        <w:rPr>
          <w:sz w:val="22"/>
          <w:szCs w:val="22"/>
        </w:rPr>
        <w:t>continue to</w:t>
      </w:r>
      <w:r w:rsidRPr="00B710B7">
        <w:rPr>
          <w:sz w:val="22"/>
          <w:szCs w:val="22"/>
        </w:rPr>
        <w:t xml:space="preserve"> have </w:t>
      </w:r>
      <w:r w:rsidR="00A92384">
        <w:rPr>
          <w:sz w:val="22"/>
          <w:szCs w:val="22"/>
        </w:rPr>
        <w:t>Filogix</w:t>
      </w:r>
      <w:r w:rsidR="00B5727E" w:rsidRPr="00B710B7">
        <w:rPr>
          <w:sz w:val="22"/>
          <w:szCs w:val="22"/>
        </w:rPr>
        <w:t xml:space="preserve"> Expert online access to </w:t>
      </w:r>
      <w:r w:rsidR="00D14505">
        <w:rPr>
          <w:sz w:val="22"/>
          <w:szCs w:val="22"/>
        </w:rPr>
        <w:t xml:space="preserve">(a) </w:t>
      </w:r>
      <w:r w:rsidR="00B5727E" w:rsidRPr="00B710B7">
        <w:rPr>
          <w:sz w:val="22"/>
          <w:szCs w:val="22"/>
        </w:rPr>
        <w:t>deal</w:t>
      </w:r>
      <w:r w:rsidRPr="00B710B7">
        <w:rPr>
          <w:sz w:val="22"/>
          <w:szCs w:val="22"/>
        </w:rPr>
        <w:t>s in connection with the Agent,</w:t>
      </w:r>
      <w:r w:rsidR="00B5727E" w:rsidRPr="00B710B7">
        <w:rPr>
          <w:sz w:val="22"/>
          <w:szCs w:val="22"/>
        </w:rPr>
        <w:t xml:space="preserve"> including lender submission history and transaction change logs</w:t>
      </w:r>
      <w:r w:rsidR="00D14505">
        <w:rPr>
          <w:sz w:val="22"/>
          <w:szCs w:val="22"/>
        </w:rPr>
        <w:t xml:space="preserve"> </w:t>
      </w:r>
      <w:r w:rsidR="00E04D6E">
        <w:rPr>
          <w:sz w:val="22"/>
          <w:szCs w:val="22"/>
        </w:rPr>
        <w:t>and</w:t>
      </w:r>
      <w:r w:rsidR="00D14505">
        <w:rPr>
          <w:sz w:val="22"/>
          <w:szCs w:val="22"/>
        </w:rPr>
        <w:t xml:space="preserve"> (b)</w:t>
      </w:r>
      <w:r w:rsidR="00B5727E" w:rsidRPr="00B710B7">
        <w:rPr>
          <w:sz w:val="22"/>
          <w:szCs w:val="22"/>
        </w:rPr>
        <w:t xml:space="preserve"> related </w:t>
      </w:r>
      <w:r w:rsidR="00A92384">
        <w:rPr>
          <w:sz w:val="22"/>
          <w:szCs w:val="22"/>
        </w:rPr>
        <w:t>Filogix</w:t>
      </w:r>
      <w:r w:rsidR="00B5727E" w:rsidRPr="00B710B7">
        <w:rPr>
          <w:sz w:val="22"/>
          <w:szCs w:val="22"/>
        </w:rPr>
        <w:t xml:space="preserve"> Exchange</w:t>
      </w:r>
      <w:r w:rsidR="00B63B5F" w:rsidRPr="00B710B7">
        <w:rPr>
          <w:sz w:val="22"/>
          <w:szCs w:val="22"/>
        </w:rPr>
        <w:t>™</w:t>
      </w:r>
      <w:r w:rsidR="00B5727E" w:rsidRPr="00B710B7">
        <w:rPr>
          <w:sz w:val="22"/>
          <w:szCs w:val="22"/>
        </w:rPr>
        <w:t xml:space="preserve"> documents</w:t>
      </w:r>
      <w:r w:rsidR="00C26DD8" w:rsidRPr="00B710B7">
        <w:rPr>
          <w:sz w:val="22"/>
          <w:szCs w:val="22"/>
        </w:rPr>
        <w:t xml:space="preserve"> (if any</w:t>
      </w:r>
      <w:proofErr w:type="gramStart"/>
      <w:r w:rsidR="00C26DD8" w:rsidRPr="00B710B7">
        <w:rPr>
          <w:sz w:val="22"/>
          <w:szCs w:val="22"/>
        </w:rPr>
        <w:t>)</w:t>
      </w:r>
      <w:r w:rsidR="00B710B7" w:rsidRPr="00B710B7">
        <w:rPr>
          <w:sz w:val="22"/>
          <w:szCs w:val="22"/>
        </w:rPr>
        <w:t>;</w:t>
      </w:r>
      <w:proofErr w:type="gramEnd"/>
    </w:p>
    <w:p w:rsidR="00C5035D" w:rsidRPr="00B710B7" w:rsidRDefault="00C5035D" w:rsidP="00C5035D">
      <w:pPr>
        <w:pStyle w:val="ListParagraph"/>
        <w:rPr>
          <w:sz w:val="22"/>
          <w:szCs w:val="22"/>
        </w:rPr>
      </w:pPr>
    </w:p>
    <w:p w:rsidR="00C5035D" w:rsidRPr="00B710B7" w:rsidRDefault="00C5035D" w:rsidP="00C5035D">
      <w:pPr>
        <w:numPr>
          <w:ilvl w:val="0"/>
          <w:numId w:val="6"/>
        </w:numPr>
        <w:ind w:left="1350" w:hanging="630"/>
        <w:jc w:val="both"/>
        <w:rPr>
          <w:sz w:val="22"/>
          <w:szCs w:val="22"/>
        </w:rPr>
      </w:pPr>
      <w:r w:rsidRPr="00B710B7">
        <w:rPr>
          <w:sz w:val="22"/>
          <w:szCs w:val="22"/>
        </w:rPr>
        <w:t xml:space="preserve">represent and warrant </w:t>
      </w:r>
      <w:r w:rsidR="00375D0F" w:rsidRPr="00B710B7">
        <w:rPr>
          <w:sz w:val="22"/>
          <w:szCs w:val="22"/>
        </w:rPr>
        <w:t xml:space="preserve">to and </w:t>
      </w:r>
      <w:r w:rsidRPr="00B710B7">
        <w:rPr>
          <w:sz w:val="22"/>
          <w:szCs w:val="22"/>
        </w:rPr>
        <w:t xml:space="preserve">in </w:t>
      </w:r>
      <w:proofErr w:type="spellStart"/>
      <w:r w:rsidRPr="00B710B7">
        <w:rPr>
          <w:sz w:val="22"/>
          <w:szCs w:val="22"/>
        </w:rPr>
        <w:t>favour</w:t>
      </w:r>
      <w:proofErr w:type="spellEnd"/>
      <w:r w:rsidRPr="00B710B7">
        <w:rPr>
          <w:sz w:val="22"/>
          <w:szCs w:val="22"/>
        </w:rPr>
        <w:t xml:space="preserve"> of </w:t>
      </w:r>
      <w:r w:rsidR="000C4B1B">
        <w:rPr>
          <w:sz w:val="22"/>
          <w:szCs w:val="22"/>
        </w:rPr>
        <w:t>D+H</w:t>
      </w:r>
      <w:r w:rsidRPr="00B710B7">
        <w:rPr>
          <w:sz w:val="22"/>
          <w:szCs w:val="22"/>
        </w:rPr>
        <w:t xml:space="preserve"> </w:t>
      </w:r>
      <w:r w:rsidR="00A92384">
        <w:rPr>
          <w:sz w:val="22"/>
          <w:szCs w:val="22"/>
        </w:rPr>
        <w:t xml:space="preserve">CMT </w:t>
      </w:r>
      <w:r w:rsidRPr="00B710B7">
        <w:rPr>
          <w:sz w:val="22"/>
          <w:szCs w:val="22"/>
        </w:rPr>
        <w:t xml:space="preserve">that </w:t>
      </w:r>
      <w:r w:rsidR="00375D0F" w:rsidRPr="00B710B7">
        <w:rPr>
          <w:sz w:val="22"/>
          <w:szCs w:val="22"/>
        </w:rPr>
        <w:t xml:space="preserve">we and the Agent have </w:t>
      </w:r>
      <w:proofErr w:type="gramStart"/>
      <w:r w:rsidR="00375D0F" w:rsidRPr="00B710B7">
        <w:rPr>
          <w:sz w:val="22"/>
          <w:szCs w:val="22"/>
        </w:rPr>
        <w:t>each (a)</w:t>
      </w:r>
      <w:proofErr w:type="gramEnd"/>
      <w:r w:rsidR="00375D0F" w:rsidRPr="00B710B7">
        <w:rPr>
          <w:sz w:val="22"/>
          <w:szCs w:val="22"/>
        </w:rPr>
        <w:t xml:space="preserve"> complied with all applicable laws (</w:t>
      </w:r>
      <w:proofErr w:type="gramStart"/>
      <w:r w:rsidR="00375D0F" w:rsidRPr="00B710B7">
        <w:rPr>
          <w:sz w:val="22"/>
          <w:szCs w:val="22"/>
        </w:rPr>
        <w:t>including without limitation</w:t>
      </w:r>
      <w:proofErr w:type="gramEnd"/>
      <w:r w:rsidR="00375D0F" w:rsidRPr="00B710B7">
        <w:rPr>
          <w:sz w:val="22"/>
          <w:szCs w:val="22"/>
        </w:rPr>
        <w:t xml:space="preserve"> privacy laws) in connection with the </w:t>
      </w:r>
      <w:r w:rsidR="00D14505">
        <w:rPr>
          <w:sz w:val="22"/>
          <w:szCs w:val="22"/>
        </w:rPr>
        <w:t xml:space="preserve">Copy </w:t>
      </w:r>
      <w:r w:rsidR="00375D0F" w:rsidRPr="00B710B7">
        <w:rPr>
          <w:sz w:val="22"/>
          <w:szCs w:val="22"/>
        </w:rPr>
        <w:t xml:space="preserve">and (b) obtained </w:t>
      </w:r>
      <w:r w:rsidRPr="00B710B7">
        <w:rPr>
          <w:sz w:val="22"/>
          <w:szCs w:val="22"/>
        </w:rPr>
        <w:t>all necessary consents</w:t>
      </w:r>
      <w:r w:rsidR="00375D0F" w:rsidRPr="00B710B7">
        <w:rPr>
          <w:sz w:val="22"/>
          <w:szCs w:val="22"/>
        </w:rPr>
        <w:t xml:space="preserve"> in connection with the </w:t>
      </w:r>
      <w:r w:rsidR="00D14505">
        <w:rPr>
          <w:sz w:val="22"/>
          <w:szCs w:val="22"/>
        </w:rPr>
        <w:t>Copy</w:t>
      </w:r>
      <w:r w:rsidR="00375D0F" w:rsidRPr="00B710B7">
        <w:rPr>
          <w:sz w:val="22"/>
          <w:szCs w:val="22"/>
        </w:rPr>
        <w:t>; and</w:t>
      </w:r>
    </w:p>
    <w:p w:rsidR="00375D0F" w:rsidRPr="00B710B7" w:rsidRDefault="00375D0F" w:rsidP="00375D0F">
      <w:pPr>
        <w:pStyle w:val="ListParagraph"/>
        <w:rPr>
          <w:sz w:val="22"/>
          <w:szCs w:val="22"/>
        </w:rPr>
      </w:pPr>
    </w:p>
    <w:p w:rsidR="00375D0F" w:rsidRPr="00B710B7" w:rsidRDefault="00B710B7" w:rsidP="00C5035D">
      <w:pPr>
        <w:numPr>
          <w:ilvl w:val="0"/>
          <w:numId w:val="6"/>
        </w:numPr>
        <w:ind w:left="135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will </w:t>
      </w:r>
      <w:r w:rsidR="00375D0F" w:rsidRPr="00B710B7">
        <w:rPr>
          <w:sz w:val="22"/>
          <w:szCs w:val="22"/>
        </w:rPr>
        <w:t xml:space="preserve">indemnify, defend and hold harmless </w:t>
      </w:r>
      <w:r w:rsidR="000C4B1B">
        <w:rPr>
          <w:sz w:val="22"/>
          <w:szCs w:val="22"/>
        </w:rPr>
        <w:t>D+H</w:t>
      </w:r>
      <w:r w:rsidR="00A92384">
        <w:rPr>
          <w:sz w:val="22"/>
          <w:szCs w:val="22"/>
        </w:rPr>
        <w:t xml:space="preserve"> CMT</w:t>
      </w:r>
      <w:r w:rsidR="00375D0F" w:rsidRPr="00B710B7">
        <w:rPr>
          <w:sz w:val="22"/>
          <w:szCs w:val="22"/>
        </w:rPr>
        <w:t xml:space="preserve">, its affiliates and their respective directors, officers, employees and contractors from and against </w:t>
      </w:r>
      <w:proofErr w:type="gramStart"/>
      <w:r w:rsidR="00375D0F" w:rsidRPr="00B710B7">
        <w:rPr>
          <w:sz w:val="22"/>
          <w:szCs w:val="22"/>
        </w:rPr>
        <w:t>any and all</w:t>
      </w:r>
      <w:proofErr w:type="gramEnd"/>
      <w:r w:rsidR="00375D0F" w:rsidRPr="00B710B7">
        <w:rPr>
          <w:sz w:val="22"/>
          <w:szCs w:val="22"/>
        </w:rPr>
        <w:t xml:space="preserve"> claims, fines, penalties, losses, liabilities (including </w:t>
      </w:r>
      <w:r>
        <w:rPr>
          <w:sz w:val="22"/>
          <w:szCs w:val="22"/>
        </w:rPr>
        <w:t xml:space="preserve">without limitation </w:t>
      </w:r>
      <w:r w:rsidR="00375D0F" w:rsidRPr="00B710B7">
        <w:rPr>
          <w:sz w:val="22"/>
          <w:szCs w:val="22"/>
        </w:rPr>
        <w:t xml:space="preserve">settlements and judgments), costs and expenses (including </w:t>
      </w:r>
      <w:r>
        <w:rPr>
          <w:sz w:val="22"/>
          <w:szCs w:val="22"/>
        </w:rPr>
        <w:t xml:space="preserve">without limitation </w:t>
      </w:r>
      <w:r w:rsidR="00375D0F" w:rsidRPr="00B710B7">
        <w:rPr>
          <w:sz w:val="22"/>
          <w:szCs w:val="22"/>
        </w:rPr>
        <w:t>interest, court</w:t>
      </w:r>
      <w:r w:rsidRPr="00B710B7">
        <w:rPr>
          <w:sz w:val="22"/>
          <w:szCs w:val="22"/>
        </w:rPr>
        <w:t xml:space="preserve"> costs and</w:t>
      </w:r>
      <w:r w:rsidR="00375D0F" w:rsidRPr="00B710B7">
        <w:rPr>
          <w:sz w:val="22"/>
          <w:szCs w:val="22"/>
        </w:rPr>
        <w:t xml:space="preserve"> </w:t>
      </w:r>
      <w:r w:rsidRPr="00B710B7">
        <w:rPr>
          <w:sz w:val="22"/>
          <w:szCs w:val="22"/>
        </w:rPr>
        <w:t xml:space="preserve">legal </w:t>
      </w:r>
      <w:r w:rsidR="00375D0F" w:rsidRPr="00B710B7">
        <w:rPr>
          <w:sz w:val="22"/>
          <w:szCs w:val="22"/>
        </w:rPr>
        <w:t>fees and expenses</w:t>
      </w:r>
      <w:r w:rsidRPr="00B710B7">
        <w:rPr>
          <w:sz w:val="22"/>
          <w:szCs w:val="22"/>
        </w:rPr>
        <w:t xml:space="preserve">) in connection with the </w:t>
      </w:r>
      <w:r w:rsidR="00D14505">
        <w:rPr>
          <w:sz w:val="22"/>
          <w:szCs w:val="22"/>
        </w:rPr>
        <w:t>Copy</w:t>
      </w:r>
      <w:r w:rsidRPr="00B710B7">
        <w:rPr>
          <w:sz w:val="22"/>
          <w:szCs w:val="22"/>
        </w:rPr>
        <w:t>.</w:t>
      </w:r>
    </w:p>
    <w:p w:rsidR="00F95922" w:rsidRDefault="00F95922" w:rsidP="007506CE">
      <w:pPr>
        <w:ind w:firstLine="720"/>
        <w:jc w:val="both"/>
        <w:rPr>
          <w:sz w:val="22"/>
          <w:szCs w:val="22"/>
        </w:rPr>
      </w:pPr>
    </w:p>
    <w:p w:rsidR="00A66C41" w:rsidRDefault="00F95922" w:rsidP="00F9592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will from time to time execute and deliver all such further documents and instruments and do all acts and things as </w:t>
      </w:r>
      <w:r w:rsidR="000C4B1B">
        <w:rPr>
          <w:sz w:val="22"/>
          <w:szCs w:val="22"/>
        </w:rPr>
        <w:t>D+H</w:t>
      </w:r>
      <w:r>
        <w:rPr>
          <w:sz w:val="22"/>
          <w:szCs w:val="22"/>
        </w:rPr>
        <w:t xml:space="preserve"> </w:t>
      </w:r>
      <w:r w:rsidR="00A92384">
        <w:rPr>
          <w:sz w:val="22"/>
          <w:szCs w:val="22"/>
        </w:rPr>
        <w:t xml:space="preserve">CMT </w:t>
      </w:r>
      <w:r>
        <w:rPr>
          <w:sz w:val="22"/>
          <w:szCs w:val="22"/>
        </w:rPr>
        <w:t xml:space="preserve">may reasonably require </w:t>
      </w:r>
      <w:proofErr w:type="gramStart"/>
      <w:r>
        <w:rPr>
          <w:sz w:val="22"/>
          <w:szCs w:val="22"/>
        </w:rPr>
        <w:t>to carry</w:t>
      </w:r>
      <w:proofErr w:type="gramEnd"/>
      <w:r>
        <w:rPr>
          <w:sz w:val="22"/>
          <w:szCs w:val="22"/>
        </w:rPr>
        <w:t xml:space="preserve"> out, better evidence or perfect the full intent and meaning of this Letter of Direction.  This Letter of Direction will </w:t>
      </w:r>
      <w:proofErr w:type="spellStart"/>
      <w:proofErr w:type="gramStart"/>
      <w:r>
        <w:rPr>
          <w:sz w:val="22"/>
          <w:szCs w:val="22"/>
        </w:rPr>
        <w:t>enure</w:t>
      </w:r>
      <w:proofErr w:type="spellEnd"/>
      <w:r>
        <w:rPr>
          <w:sz w:val="22"/>
          <w:szCs w:val="22"/>
        </w:rPr>
        <w:t xml:space="preserve"> to</w:t>
      </w:r>
      <w:proofErr w:type="gramEnd"/>
      <w:r>
        <w:rPr>
          <w:sz w:val="22"/>
          <w:szCs w:val="22"/>
        </w:rPr>
        <w:t xml:space="preserve"> the benefit of and be binding upon the respective successors and permitted assigns of </w:t>
      </w:r>
      <w:r w:rsidR="000C4B1B">
        <w:rPr>
          <w:sz w:val="22"/>
          <w:szCs w:val="22"/>
        </w:rPr>
        <w:t>D+H</w:t>
      </w:r>
      <w:r w:rsidR="00A92384">
        <w:rPr>
          <w:sz w:val="22"/>
          <w:szCs w:val="22"/>
        </w:rPr>
        <w:t xml:space="preserve"> CMT</w:t>
      </w:r>
      <w:r>
        <w:rPr>
          <w:sz w:val="22"/>
          <w:szCs w:val="22"/>
        </w:rPr>
        <w:t xml:space="preserve"> and the Broker of Record.  </w:t>
      </w:r>
      <w:r w:rsidR="00A66C41">
        <w:rPr>
          <w:sz w:val="22"/>
          <w:szCs w:val="22"/>
        </w:rPr>
        <w:t xml:space="preserve">This Letter of Direction will be governed by and construed in accordance with the laws of the </w:t>
      </w:r>
      <w:smartTag w:uri="urn:schemas-microsoft-com:office:smarttags" w:element="PlaceType">
        <w:r w:rsidR="00A66C41">
          <w:rPr>
            <w:sz w:val="22"/>
            <w:szCs w:val="22"/>
          </w:rPr>
          <w:t>Province</w:t>
        </w:r>
      </w:smartTag>
      <w:r w:rsidR="00A66C41">
        <w:rPr>
          <w:sz w:val="22"/>
          <w:szCs w:val="22"/>
        </w:rPr>
        <w:t xml:space="preserve"> of </w:t>
      </w:r>
      <w:smartTag w:uri="urn:schemas-microsoft-com:office:smarttags" w:element="PlaceName">
        <w:r w:rsidR="00A66C41">
          <w:rPr>
            <w:sz w:val="22"/>
            <w:szCs w:val="22"/>
          </w:rPr>
          <w:t>Ontario</w:t>
        </w:r>
      </w:smartTag>
      <w:r w:rsidR="00A66C41">
        <w:rPr>
          <w:sz w:val="22"/>
          <w:szCs w:val="22"/>
        </w:rPr>
        <w:t xml:space="preserve"> and the federal la</w:t>
      </w:r>
      <w:r>
        <w:rPr>
          <w:sz w:val="22"/>
          <w:szCs w:val="22"/>
        </w:rPr>
        <w:t xml:space="preserve">ws of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Canada</w:t>
          </w:r>
        </w:smartTag>
      </w:smartTag>
      <w:r>
        <w:rPr>
          <w:sz w:val="22"/>
          <w:szCs w:val="22"/>
        </w:rPr>
        <w:t xml:space="preserve"> applicable therein</w:t>
      </w:r>
      <w:r w:rsidR="00A66C41">
        <w:rPr>
          <w:sz w:val="22"/>
          <w:szCs w:val="22"/>
        </w:rPr>
        <w:t xml:space="preserve"> without </w:t>
      </w:r>
      <w:r>
        <w:rPr>
          <w:sz w:val="22"/>
          <w:szCs w:val="22"/>
        </w:rPr>
        <w:t>regard to conflict</w:t>
      </w:r>
      <w:r w:rsidR="00A66C41">
        <w:rPr>
          <w:sz w:val="22"/>
          <w:szCs w:val="22"/>
        </w:rPr>
        <w:t xml:space="preserve"> of law principles</w:t>
      </w:r>
      <w:r>
        <w:rPr>
          <w:sz w:val="22"/>
          <w:szCs w:val="22"/>
        </w:rPr>
        <w:t>.</w:t>
      </w:r>
    </w:p>
    <w:p w:rsidR="00A66C41" w:rsidRDefault="00A66C41" w:rsidP="007506CE">
      <w:pPr>
        <w:ind w:firstLine="720"/>
        <w:jc w:val="both"/>
        <w:rPr>
          <w:sz w:val="22"/>
          <w:szCs w:val="22"/>
        </w:rPr>
      </w:pPr>
    </w:p>
    <w:p w:rsidR="00C67690" w:rsidRPr="00B710B7" w:rsidRDefault="00C67690">
      <w:pPr>
        <w:rPr>
          <w:sz w:val="22"/>
          <w:szCs w:val="22"/>
        </w:rPr>
      </w:pPr>
    </w:p>
    <w:p w:rsidR="00F95922" w:rsidRDefault="00F95922" w:rsidP="00B5727E">
      <w:pPr>
        <w:pStyle w:val="BodyText"/>
        <w:rPr>
          <w:szCs w:val="22"/>
        </w:rPr>
      </w:pPr>
    </w:p>
    <w:p w:rsidR="00B5727E" w:rsidRPr="00BD7D4B" w:rsidRDefault="00B5727E" w:rsidP="008764C4">
      <w:pPr>
        <w:pStyle w:val="BodyText"/>
        <w:outlineLvl w:val="0"/>
        <w:rPr>
          <w:szCs w:val="22"/>
        </w:rPr>
      </w:pPr>
      <w:r w:rsidRPr="00B710B7">
        <w:rPr>
          <w:szCs w:val="22"/>
        </w:rPr>
        <w:t xml:space="preserve">Firm Name:  </w:t>
      </w:r>
      <w:r w:rsidRPr="00B710B7">
        <w:rPr>
          <w:szCs w:val="22"/>
        </w:rPr>
        <w:tab/>
      </w:r>
    </w:p>
    <w:p w:rsidR="00B5727E" w:rsidRPr="00BD7D4B" w:rsidRDefault="00B5727E" w:rsidP="00B5727E">
      <w:pPr>
        <w:pStyle w:val="BodyText"/>
        <w:jc w:val="both"/>
        <w:rPr>
          <w:szCs w:val="22"/>
        </w:rPr>
      </w:pPr>
      <w:r w:rsidRPr="00BD7D4B">
        <w:rPr>
          <w:b/>
          <w:szCs w:val="22"/>
        </w:rPr>
        <w:t xml:space="preserve">       </w:t>
      </w:r>
      <w:r w:rsidR="00F106ED" w:rsidRPr="00BD7D4B">
        <w:rPr>
          <w:szCs w:val="22"/>
        </w:rPr>
        <w:tab/>
      </w:r>
      <w:r w:rsidR="00F106ED" w:rsidRPr="00BD7D4B">
        <w:rPr>
          <w:szCs w:val="22"/>
        </w:rPr>
        <w:tab/>
      </w:r>
      <w:r w:rsidRPr="00BD7D4B">
        <w:rPr>
          <w:b/>
          <w:szCs w:val="22"/>
        </w:rPr>
        <w:t xml:space="preserve">Registered </w:t>
      </w:r>
      <w:r w:rsidR="00F71FE4" w:rsidRPr="00BD7D4B">
        <w:rPr>
          <w:b/>
          <w:szCs w:val="22"/>
        </w:rPr>
        <w:t>F</w:t>
      </w:r>
      <w:r w:rsidRPr="00BD7D4B">
        <w:rPr>
          <w:b/>
          <w:szCs w:val="22"/>
        </w:rPr>
        <w:t xml:space="preserve">irm </w:t>
      </w:r>
      <w:r w:rsidR="00F71FE4" w:rsidRPr="00BD7D4B">
        <w:rPr>
          <w:b/>
          <w:szCs w:val="22"/>
        </w:rPr>
        <w:t>N</w:t>
      </w:r>
      <w:r w:rsidRPr="00BD7D4B">
        <w:rPr>
          <w:b/>
          <w:szCs w:val="22"/>
        </w:rPr>
        <w:t>ame</w:t>
      </w:r>
      <w:r w:rsidR="00F71FE4" w:rsidRPr="00BD7D4B">
        <w:rPr>
          <w:b/>
          <w:szCs w:val="22"/>
        </w:rPr>
        <w:t xml:space="preserve"> and </w:t>
      </w:r>
      <w:r w:rsidR="00A92384">
        <w:rPr>
          <w:b/>
          <w:szCs w:val="22"/>
        </w:rPr>
        <w:t>Filogix</w:t>
      </w:r>
      <w:r w:rsidR="007E1BEB" w:rsidRPr="00BD7D4B">
        <w:rPr>
          <w:b/>
          <w:szCs w:val="22"/>
        </w:rPr>
        <w:t xml:space="preserve"> </w:t>
      </w:r>
      <w:r w:rsidR="00F71FE4" w:rsidRPr="00BD7D4B">
        <w:rPr>
          <w:b/>
          <w:szCs w:val="22"/>
        </w:rPr>
        <w:t>Expert Firm Code</w:t>
      </w:r>
      <w:r w:rsidR="00F106ED" w:rsidRPr="00BD7D4B">
        <w:rPr>
          <w:szCs w:val="22"/>
        </w:rPr>
        <w:tab/>
      </w:r>
      <w:r w:rsidR="00F106ED" w:rsidRPr="00BD7D4B">
        <w:rPr>
          <w:szCs w:val="22"/>
        </w:rPr>
        <w:tab/>
      </w:r>
      <w:r w:rsidR="00F106ED" w:rsidRPr="00BD7D4B">
        <w:rPr>
          <w:szCs w:val="22"/>
        </w:rPr>
        <w:tab/>
      </w:r>
      <w:r w:rsidR="00F106ED" w:rsidRPr="00BD7D4B">
        <w:rPr>
          <w:szCs w:val="22"/>
        </w:rPr>
        <w:tab/>
      </w:r>
      <w:r w:rsidR="00F106ED" w:rsidRPr="00BD7D4B">
        <w:rPr>
          <w:szCs w:val="22"/>
        </w:rPr>
        <w:tab/>
      </w:r>
    </w:p>
    <w:p w:rsidR="00B710B7" w:rsidRPr="00BD7D4B" w:rsidRDefault="00B710B7" w:rsidP="00B710B7">
      <w:pPr>
        <w:pStyle w:val="BodyText"/>
        <w:jc w:val="both"/>
        <w:rPr>
          <w:szCs w:val="22"/>
        </w:rPr>
      </w:pPr>
    </w:p>
    <w:p w:rsidR="00C67690" w:rsidRPr="00BD7D4B" w:rsidRDefault="00C67690" w:rsidP="00B710B7">
      <w:pPr>
        <w:pStyle w:val="BodyText"/>
        <w:jc w:val="both"/>
        <w:rPr>
          <w:szCs w:val="22"/>
        </w:rPr>
      </w:pPr>
      <w:r w:rsidRPr="00BD7D4B">
        <w:rPr>
          <w:szCs w:val="22"/>
        </w:rPr>
        <w:t>Per:</w:t>
      </w:r>
      <w:r w:rsidR="00B5727E" w:rsidRPr="00BD7D4B">
        <w:rPr>
          <w:szCs w:val="22"/>
        </w:rPr>
        <w:tab/>
      </w:r>
      <w:r w:rsidR="00B5727E" w:rsidRPr="00BD7D4B">
        <w:rPr>
          <w:szCs w:val="22"/>
        </w:rPr>
        <w:tab/>
      </w:r>
      <w:r w:rsidRPr="00BD7D4B">
        <w:rPr>
          <w:b/>
          <w:szCs w:val="22"/>
        </w:rPr>
        <w:t>_____________</w:t>
      </w:r>
      <w:r w:rsidR="00B5727E" w:rsidRPr="00BD7D4B">
        <w:rPr>
          <w:b/>
          <w:szCs w:val="22"/>
        </w:rPr>
        <w:t>________________________________</w:t>
      </w:r>
      <w:r w:rsidRPr="00BD7D4B">
        <w:rPr>
          <w:b/>
          <w:szCs w:val="22"/>
        </w:rPr>
        <w:t>______</w:t>
      </w:r>
      <w:r w:rsidR="003C7F93" w:rsidRPr="00BD7D4B">
        <w:rPr>
          <w:b/>
          <w:szCs w:val="22"/>
        </w:rPr>
        <w:br/>
      </w:r>
      <w:r w:rsidR="003C7F93" w:rsidRPr="00BD7D4B">
        <w:rPr>
          <w:b/>
          <w:szCs w:val="22"/>
        </w:rPr>
        <w:tab/>
      </w:r>
      <w:r w:rsidR="003C7F93" w:rsidRPr="00BD7D4B">
        <w:rPr>
          <w:b/>
          <w:szCs w:val="22"/>
        </w:rPr>
        <w:tab/>
      </w:r>
      <w:r w:rsidR="003C7F93" w:rsidRPr="00BD7D4B">
        <w:rPr>
          <w:szCs w:val="22"/>
        </w:rPr>
        <w:t>(authorized signatory)</w:t>
      </w:r>
    </w:p>
    <w:p w:rsidR="00B710B7" w:rsidRPr="00BD7D4B" w:rsidRDefault="00F106ED">
      <w:pPr>
        <w:pStyle w:val="BodyText"/>
        <w:jc w:val="both"/>
        <w:rPr>
          <w:b/>
          <w:szCs w:val="22"/>
        </w:rPr>
      </w:pPr>
      <w:r w:rsidRPr="00BD7D4B">
        <w:rPr>
          <w:b/>
          <w:szCs w:val="22"/>
        </w:rPr>
        <w:t xml:space="preserve">       </w:t>
      </w:r>
      <w:r w:rsidR="00B5727E" w:rsidRPr="00BD7D4B">
        <w:rPr>
          <w:b/>
          <w:szCs w:val="22"/>
        </w:rPr>
        <w:tab/>
      </w:r>
      <w:r w:rsidR="00B5727E" w:rsidRPr="00BD7D4B">
        <w:rPr>
          <w:b/>
          <w:szCs w:val="22"/>
        </w:rPr>
        <w:tab/>
      </w:r>
    </w:p>
    <w:p w:rsidR="00F106ED" w:rsidRPr="00BD7D4B" w:rsidRDefault="00F106ED" w:rsidP="0030302C">
      <w:pPr>
        <w:pStyle w:val="BodyText"/>
        <w:ind w:left="1440"/>
        <w:jc w:val="both"/>
        <w:outlineLvl w:val="0"/>
        <w:rPr>
          <w:szCs w:val="22"/>
        </w:rPr>
      </w:pPr>
      <w:r w:rsidRPr="00BD7D4B">
        <w:rPr>
          <w:b/>
          <w:szCs w:val="22"/>
        </w:rPr>
        <w:t>Name</w:t>
      </w:r>
      <w:r w:rsidR="00B5727E" w:rsidRPr="00BD7D4B">
        <w:rPr>
          <w:b/>
          <w:szCs w:val="22"/>
        </w:rPr>
        <w:t xml:space="preserve"> and Title</w:t>
      </w:r>
      <w:r w:rsidR="00B710B7" w:rsidRPr="00BD7D4B">
        <w:rPr>
          <w:b/>
          <w:szCs w:val="22"/>
        </w:rPr>
        <w:t xml:space="preserve">: </w:t>
      </w:r>
    </w:p>
    <w:p w:rsidR="00B5727E" w:rsidRPr="00BD7D4B" w:rsidRDefault="00B5727E">
      <w:pPr>
        <w:pStyle w:val="BodyText"/>
        <w:jc w:val="center"/>
        <w:rPr>
          <w:szCs w:val="22"/>
        </w:rPr>
      </w:pPr>
    </w:p>
    <w:p w:rsidR="00F106ED" w:rsidRPr="00B710B7" w:rsidRDefault="00F106ED" w:rsidP="00BD7D4B">
      <w:pPr>
        <w:pStyle w:val="BodyText"/>
        <w:rPr>
          <w:b/>
          <w:szCs w:val="22"/>
        </w:rPr>
      </w:pPr>
      <w:r w:rsidRPr="00BD7D4B">
        <w:rPr>
          <w:szCs w:val="22"/>
        </w:rPr>
        <w:t>Date</w:t>
      </w:r>
      <w:proofErr w:type="gramStart"/>
      <w:r w:rsidRPr="00BD7D4B">
        <w:rPr>
          <w:szCs w:val="22"/>
        </w:rPr>
        <w:t xml:space="preserve">: </w:t>
      </w:r>
      <w:r w:rsidR="00B5727E" w:rsidRPr="00BD7D4B">
        <w:rPr>
          <w:szCs w:val="22"/>
        </w:rPr>
        <w:tab/>
      </w:r>
      <w:r w:rsidR="00B5727E" w:rsidRPr="00BD7D4B">
        <w:rPr>
          <w:szCs w:val="22"/>
        </w:rPr>
        <w:tab/>
      </w:r>
      <w:proofErr w:type="gramEnd"/>
      <w:r w:rsidRPr="00BD7D4B">
        <w:rPr>
          <w:szCs w:val="22"/>
        </w:rPr>
        <w:t>___________________________</w:t>
      </w:r>
    </w:p>
    <w:sectPr w:rsidR="00F106ED" w:rsidRPr="00B710B7" w:rsidSect="00F95922">
      <w:pgSz w:w="12240" w:h="15840" w:code="1"/>
      <w:pgMar w:top="117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46C"/>
    <w:multiLevelType w:val="hybridMultilevel"/>
    <w:tmpl w:val="387A1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928EC"/>
    <w:multiLevelType w:val="hybridMultilevel"/>
    <w:tmpl w:val="1AF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7A7A"/>
    <w:multiLevelType w:val="hybridMultilevel"/>
    <w:tmpl w:val="EE56F2A4"/>
    <w:lvl w:ilvl="0" w:tplc="0D76E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5370D"/>
    <w:multiLevelType w:val="hybridMultilevel"/>
    <w:tmpl w:val="387A1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37CDF"/>
    <w:multiLevelType w:val="hybridMultilevel"/>
    <w:tmpl w:val="7034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6162"/>
    <w:multiLevelType w:val="hybridMultilevel"/>
    <w:tmpl w:val="6A3A9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857880">
    <w:abstractNumId w:val="5"/>
  </w:num>
  <w:num w:numId="2" w16cid:durableId="857475385">
    <w:abstractNumId w:val="2"/>
  </w:num>
  <w:num w:numId="3" w16cid:durableId="584195366">
    <w:abstractNumId w:val="1"/>
  </w:num>
  <w:num w:numId="4" w16cid:durableId="1944652142">
    <w:abstractNumId w:val="0"/>
  </w:num>
  <w:num w:numId="5" w16cid:durableId="155192551">
    <w:abstractNumId w:val="3"/>
  </w:num>
  <w:num w:numId="6" w16cid:durableId="114905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A2"/>
    <w:rsid w:val="00032FBC"/>
    <w:rsid w:val="000C4B1B"/>
    <w:rsid w:val="000F78DB"/>
    <w:rsid w:val="00156243"/>
    <w:rsid w:val="001804C6"/>
    <w:rsid w:val="001916AC"/>
    <w:rsid w:val="001B534E"/>
    <w:rsid w:val="001C3301"/>
    <w:rsid w:val="001D0B7C"/>
    <w:rsid w:val="002479A5"/>
    <w:rsid w:val="002641F8"/>
    <w:rsid w:val="002801E9"/>
    <w:rsid w:val="00283113"/>
    <w:rsid w:val="002A0CBE"/>
    <w:rsid w:val="002A694B"/>
    <w:rsid w:val="002C5E5C"/>
    <w:rsid w:val="002D32A4"/>
    <w:rsid w:val="00301137"/>
    <w:rsid w:val="0030302C"/>
    <w:rsid w:val="00316935"/>
    <w:rsid w:val="003473AB"/>
    <w:rsid w:val="00363FDC"/>
    <w:rsid w:val="00375D0F"/>
    <w:rsid w:val="003C7F93"/>
    <w:rsid w:val="00406DA1"/>
    <w:rsid w:val="0041158B"/>
    <w:rsid w:val="00416F70"/>
    <w:rsid w:val="004313C0"/>
    <w:rsid w:val="00482D88"/>
    <w:rsid w:val="004C1664"/>
    <w:rsid w:val="004E4249"/>
    <w:rsid w:val="004F4F0A"/>
    <w:rsid w:val="005542D3"/>
    <w:rsid w:val="00561C88"/>
    <w:rsid w:val="005F7CE2"/>
    <w:rsid w:val="0060447D"/>
    <w:rsid w:val="00662D71"/>
    <w:rsid w:val="006843A1"/>
    <w:rsid w:val="006D4856"/>
    <w:rsid w:val="00720034"/>
    <w:rsid w:val="007506CE"/>
    <w:rsid w:val="007C177D"/>
    <w:rsid w:val="007E1BEB"/>
    <w:rsid w:val="00817115"/>
    <w:rsid w:val="00857673"/>
    <w:rsid w:val="008764C4"/>
    <w:rsid w:val="0090769A"/>
    <w:rsid w:val="009411FF"/>
    <w:rsid w:val="00945BD8"/>
    <w:rsid w:val="009A29E6"/>
    <w:rsid w:val="009A3503"/>
    <w:rsid w:val="00A27EDB"/>
    <w:rsid w:val="00A50678"/>
    <w:rsid w:val="00A66C41"/>
    <w:rsid w:val="00A92384"/>
    <w:rsid w:val="00A9513C"/>
    <w:rsid w:val="00AE2E88"/>
    <w:rsid w:val="00B31B8E"/>
    <w:rsid w:val="00B511C6"/>
    <w:rsid w:val="00B5727E"/>
    <w:rsid w:val="00B63B5F"/>
    <w:rsid w:val="00B70DD5"/>
    <w:rsid w:val="00B710B7"/>
    <w:rsid w:val="00BA475F"/>
    <w:rsid w:val="00BD461D"/>
    <w:rsid w:val="00BD7D4B"/>
    <w:rsid w:val="00BE51A2"/>
    <w:rsid w:val="00C2285A"/>
    <w:rsid w:val="00C26DD8"/>
    <w:rsid w:val="00C5035D"/>
    <w:rsid w:val="00C52819"/>
    <w:rsid w:val="00C67690"/>
    <w:rsid w:val="00C90CB5"/>
    <w:rsid w:val="00CC2177"/>
    <w:rsid w:val="00D14505"/>
    <w:rsid w:val="00D506DB"/>
    <w:rsid w:val="00DE048D"/>
    <w:rsid w:val="00E04D6E"/>
    <w:rsid w:val="00E77B44"/>
    <w:rsid w:val="00EA0244"/>
    <w:rsid w:val="00EB0744"/>
    <w:rsid w:val="00EF0276"/>
    <w:rsid w:val="00F106ED"/>
    <w:rsid w:val="00F12D46"/>
    <w:rsid w:val="00F176CF"/>
    <w:rsid w:val="00F311FF"/>
    <w:rsid w:val="00F71FE4"/>
    <w:rsid w:val="00F95922"/>
    <w:rsid w:val="00FE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09ED61"/>
  <w15:docId w15:val="{B5E894E9-68D6-4435-A267-B503C427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7E"/>
    <w:rPr>
      <w:sz w:val="24"/>
    </w:rPr>
  </w:style>
  <w:style w:type="paragraph" w:styleId="Heading1">
    <w:name w:val="heading 1"/>
    <w:basedOn w:val="Normal"/>
    <w:next w:val="Normal"/>
    <w:qFormat/>
    <w:rsid w:val="00FE047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E047E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FE047E"/>
    <w:pPr>
      <w:keepNext/>
      <w:jc w:val="center"/>
      <w:outlineLvl w:val="2"/>
    </w:pPr>
    <w:rPr>
      <w:b/>
      <w:sz w:val="22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47E"/>
    <w:pPr>
      <w:jc w:val="center"/>
    </w:pPr>
    <w:rPr>
      <w:b/>
    </w:rPr>
  </w:style>
  <w:style w:type="paragraph" w:styleId="BodyText">
    <w:name w:val="Body Text"/>
    <w:basedOn w:val="Normal"/>
    <w:semiHidden/>
    <w:rsid w:val="00FE047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43"/>
    <w:rPr>
      <w:b/>
      <w:bCs/>
    </w:rPr>
  </w:style>
  <w:style w:type="paragraph" w:styleId="ListParagraph">
    <w:name w:val="List Paragraph"/>
    <w:basedOn w:val="Normal"/>
    <w:uiPriority w:val="34"/>
    <w:qFormat/>
    <w:rsid w:val="00C5035D"/>
    <w:pPr>
      <w:ind w:left="720"/>
    </w:pPr>
  </w:style>
  <w:style w:type="paragraph" w:styleId="DocumentMap">
    <w:name w:val="Document Map"/>
    <w:basedOn w:val="Normal"/>
    <w:semiHidden/>
    <w:rsid w:val="008764C4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DIRECTION</vt:lpstr>
    </vt:vector>
  </TitlesOfParts>
  <Company>Fleet Street Financial Corp.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DIRECTION</dc:title>
  <dc:subject>Broker Data</dc:subject>
  <dc:creator>Filogix Limited Partnership</dc:creator>
  <cp:keywords/>
  <cp:lastModifiedBy>Rishabh Gupta</cp:lastModifiedBy>
  <cp:revision>1</cp:revision>
  <cp:lastPrinted>2018-09-06T03:40:00Z</cp:lastPrinted>
  <dcterms:created xsi:type="dcterms:W3CDTF">2026-03-09T10:39:00Z</dcterms:created>
  <dcterms:modified xsi:type="dcterms:W3CDTF">2026-03-09T10:39:00Z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oFAAoY+b3dyoaiRdi4wXcxNefiJBQ9F0b/GpsOoM0nhx/KeyWMob8S1JuKLenRIuwt51fWFZPp1zggPI_x000d_
GXBxF51PZ5H+zbLbbKxsnmX+JNhhuLdO5FIyqiGqr4swJ2BQpRkYtr4ZMW1+hKrrTkp8j2u1mjvE_x000d_
Xu2mDdGjPy0a9ajWj5UzBMyL9kB1IrMDjn4+PD0fA3bcY5pvJ1R2Ws7QYGsTVtQev8q3CFYiJm1H_x000d_
+4q5edHmvgkhISgM5</vt:lpwstr>
  </property>
  <property fmtid="{D5CDD505-2E9C-101B-9397-08002B2CF9AE}" pid="3" name="MAIL_MSG_ID2">
    <vt:lpwstr>x7yAv7Cnhdq4XWn6584isBXKLO+Ck7yfS6ctDRMDw7maV5Cay8BdDAagbrk_x000d_
g6PCnRWtiElpAl+tCWtjA2A1DKuMQ34O/5euwVR9MbZfz0l2</vt:lpwstr>
  </property>
  <property fmtid="{D5CDD505-2E9C-101B-9397-08002B2CF9AE}" pid="4" name="RESPONSE_SENDER_NAME">
    <vt:lpwstr>sAAAGYoQX4c3X/J4cIgDhZS2+HXJf+R1BRk2dV0vGfgX2wg=</vt:lpwstr>
  </property>
  <property fmtid="{D5CDD505-2E9C-101B-9397-08002B2CF9AE}" pid="5" name="EMAIL_OWNER_ADDRESS">
    <vt:lpwstr>4AAA6DouqOs9baE4XNrD3yPUyBTNbUM7R4BHtjZXAlD2oZSVLKa3qTLMhQ==</vt:lpwstr>
  </property>
</Properties>
</file>